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D695B" w14:textId="595B00CD" w:rsidR="00CE4C19" w:rsidRPr="00CE4C19" w:rsidRDefault="00CE4C19" w:rsidP="00CE4C19">
      <w:pPr>
        <w:rPr>
          <w:b/>
        </w:rPr>
      </w:pPr>
      <w:r>
        <w:t xml:space="preserve"> </w:t>
      </w:r>
      <w:r w:rsidR="00CC4211">
        <w:rPr>
          <w:b/>
        </w:rPr>
        <w:t>Ehitajate tee 72</w:t>
      </w:r>
      <w:r w:rsidRPr="00CE4C19">
        <w:rPr>
          <w:b/>
        </w:rPr>
        <w:t xml:space="preserve"> remonttö</w:t>
      </w:r>
      <w:r w:rsidR="00A33811">
        <w:rPr>
          <w:b/>
        </w:rPr>
        <w:t>ö</w:t>
      </w:r>
      <w:r w:rsidRPr="00CE4C19">
        <w:rPr>
          <w:b/>
        </w:rPr>
        <w:t>de läbiviimise kord</w:t>
      </w:r>
    </w:p>
    <w:p w14:paraId="6BBD90EB" w14:textId="6F4D0CA7" w:rsidR="00D42749" w:rsidRDefault="00D42749" w:rsidP="00D42749">
      <w:pPr>
        <w:pStyle w:val="Default"/>
      </w:pPr>
      <w:r>
        <w:t>Käesolev dokument on lisaks eelnevalt Ühistu juhatuse poolt koostatud ja liikmete poolt kooskõlastatud dokumendile:</w:t>
      </w:r>
    </w:p>
    <w:p w14:paraId="1EBE725F" w14:textId="34AB0F0F" w:rsidR="00544250" w:rsidRPr="00544250" w:rsidRDefault="00CC4211" w:rsidP="00D42749">
      <w:pPr>
        <w:rPr>
          <w:b/>
          <w:bCs/>
        </w:rPr>
      </w:pPr>
      <w:r>
        <w:rPr>
          <w:b/>
          <w:bCs/>
        </w:rPr>
        <w:t>Korteriühistu EHITAJATE TEE 72</w:t>
      </w:r>
      <w:r w:rsidR="00D42749">
        <w:rPr>
          <w:b/>
          <w:bCs/>
        </w:rPr>
        <w:t xml:space="preserve"> korteris remonttööde teotamisele esitatavad tingimused</w:t>
      </w:r>
      <w:r w:rsidR="00544250">
        <w:rPr>
          <w:b/>
          <w:bCs/>
        </w:rPr>
        <w:t>.</w:t>
      </w:r>
    </w:p>
    <w:p w14:paraId="6DEBFE02" w14:textId="380C0479" w:rsidR="00D42749" w:rsidRDefault="00007A3B" w:rsidP="00CE4C19">
      <w:r>
        <w:t xml:space="preserve">Käesolev dokument on mõeldud juhtumiteks, kus korteriomanik planeerib ja teostab oma korteris remonttöid. </w:t>
      </w:r>
      <w:r w:rsidR="00D42749">
        <w:t>Selles seletatakse korteriomanikele täpsustatult  eelneva dokumenti sisu ja mõtet.</w:t>
      </w:r>
      <w:r w:rsidR="004F4283">
        <w:t xml:space="preserve"> Eelnev kooskõlastamine võimaldab vältida tulevasi vaidlusi ning võimalikke ümberehituse kulusid.</w:t>
      </w:r>
    </w:p>
    <w:p w14:paraId="25E16EF4" w14:textId="3A333DBF" w:rsidR="00D42749" w:rsidRDefault="00D42749" w:rsidP="00CE4C19">
      <w:r>
        <w:t>Selleks, et hallata hoone, kui terviku seisukorda ohutuse ja tehnilise seisukorra osas, on ühistu kehtestanud korra, kuidas menetletakse ning kooskõlastatakse hoone tehtavaid muudatusi, mis puudutavad konstruktsioone, välisilmet, tehnosüsteeme.</w:t>
      </w:r>
    </w:p>
    <w:p w14:paraId="4175F657" w14:textId="2D05EE8D" w:rsidR="00407BC8" w:rsidRDefault="00407BC8" w:rsidP="00CE4C19">
      <w:pPr>
        <w:rPr>
          <w:b/>
          <w:bCs/>
        </w:rPr>
      </w:pPr>
      <w:r>
        <w:rPr>
          <w:b/>
          <w:bCs/>
        </w:rPr>
        <w:t>Ühistuga kooskõlastatavad tüüpprojekti muudatused:</w:t>
      </w:r>
    </w:p>
    <w:p w14:paraId="4975649F" w14:textId="3D846EB1" w:rsidR="00407BC8" w:rsidRDefault="00407BC8" w:rsidP="00407BC8">
      <w:pPr>
        <w:pStyle w:val="ListParagraph"/>
        <w:numPr>
          <w:ilvl w:val="0"/>
          <w:numId w:val="2"/>
        </w:numPr>
      </w:pPr>
      <w:r>
        <w:t>Korteri planeeringu muudatused;</w:t>
      </w:r>
    </w:p>
    <w:p w14:paraId="02CD63E2" w14:textId="5A13C10B" w:rsidR="003B70FA" w:rsidRDefault="003B70FA" w:rsidP="00407BC8">
      <w:pPr>
        <w:pStyle w:val="ListParagraph"/>
        <w:numPr>
          <w:ilvl w:val="0"/>
          <w:numId w:val="2"/>
        </w:numPr>
      </w:pPr>
      <w:r>
        <w:t>Tuletõkke lahenduste muudatused;</w:t>
      </w:r>
    </w:p>
    <w:p w14:paraId="2A32B0AA" w14:textId="22234114" w:rsidR="00407BC8" w:rsidRDefault="00407BC8" w:rsidP="00407BC8">
      <w:pPr>
        <w:pStyle w:val="ListParagraph"/>
        <w:numPr>
          <w:ilvl w:val="0"/>
          <w:numId w:val="2"/>
        </w:numPr>
      </w:pPr>
      <w:r>
        <w:t>Kandvate konstruktsioonide muudatused;</w:t>
      </w:r>
    </w:p>
    <w:p w14:paraId="7163BC31" w14:textId="104D2F43" w:rsidR="00407BC8" w:rsidRDefault="00407BC8" w:rsidP="00407BC8">
      <w:pPr>
        <w:pStyle w:val="ListParagraph"/>
        <w:numPr>
          <w:ilvl w:val="0"/>
          <w:numId w:val="2"/>
        </w:numPr>
      </w:pPr>
      <w:r>
        <w:t>Põranda konstruktsioonide muudatused;</w:t>
      </w:r>
    </w:p>
    <w:p w14:paraId="2DDA9BCE" w14:textId="6A04B440" w:rsidR="00407BC8" w:rsidRDefault="00407BC8" w:rsidP="00407BC8">
      <w:pPr>
        <w:pStyle w:val="ListParagraph"/>
        <w:numPr>
          <w:ilvl w:val="0"/>
          <w:numId w:val="2"/>
        </w:numPr>
      </w:pPr>
      <w:r>
        <w:t>Gaasivarustuse lahenduse muudatused;</w:t>
      </w:r>
    </w:p>
    <w:p w14:paraId="4A3C3D66" w14:textId="7A50D9F6" w:rsidR="00407BC8" w:rsidRDefault="00407BC8" w:rsidP="00407BC8">
      <w:pPr>
        <w:pStyle w:val="ListParagraph"/>
        <w:numPr>
          <w:ilvl w:val="0"/>
          <w:numId w:val="2"/>
        </w:numPr>
      </w:pPr>
      <w:r>
        <w:t>Küttesüsteemi lahenduse muudatused;</w:t>
      </w:r>
    </w:p>
    <w:p w14:paraId="02618C83" w14:textId="0DA27144" w:rsidR="00407BC8" w:rsidRDefault="00407BC8" w:rsidP="00407BC8">
      <w:pPr>
        <w:pStyle w:val="ListParagraph"/>
        <w:numPr>
          <w:ilvl w:val="0"/>
          <w:numId w:val="2"/>
        </w:numPr>
      </w:pPr>
      <w:r>
        <w:t>Ventilatsiooni lahenduse muudatused;</w:t>
      </w:r>
    </w:p>
    <w:p w14:paraId="4BBB0649" w14:textId="7A9D0E3E" w:rsidR="00407BC8" w:rsidRPr="00407BC8" w:rsidRDefault="00407BC8" w:rsidP="00407BC8">
      <w:pPr>
        <w:pStyle w:val="ListParagraph"/>
        <w:numPr>
          <w:ilvl w:val="0"/>
          <w:numId w:val="2"/>
        </w:numPr>
      </w:pPr>
      <w:r>
        <w:t>Vee- ja kanalisatsiooni lahenduse muudatused;</w:t>
      </w:r>
    </w:p>
    <w:p w14:paraId="1CFA86BB" w14:textId="3E701B9B" w:rsidR="00407BC8" w:rsidRPr="00407BC8" w:rsidRDefault="00407BC8" w:rsidP="00CE4C19">
      <w:pPr>
        <w:rPr>
          <w:b/>
          <w:bCs/>
        </w:rPr>
      </w:pPr>
      <w:r w:rsidRPr="00407BC8">
        <w:rPr>
          <w:b/>
          <w:bCs/>
        </w:rPr>
        <w:t>Omavalitsusega kooskõlastavad tüüpprojekti muudatused:</w:t>
      </w:r>
    </w:p>
    <w:p w14:paraId="3766DBB1" w14:textId="28E3D1AE" w:rsidR="00407BC8" w:rsidRDefault="003B70FA" w:rsidP="003B70FA">
      <w:pPr>
        <w:pStyle w:val="ListParagraph"/>
        <w:numPr>
          <w:ilvl w:val="0"/>
          <w:numId w:val="1"/>
        </w:numPr>
      </w:pPr>
      <w:r>
        <w:t>Vastavalt seadusandlusele;</w:t>
      </w:r>
    </w:p>
    <w:p w14:paraId="7AD4D328" w14:textId="727AFC38" w:rsidR="003B70FA" w:rsidRDefault="003B70FA" w:rsidP="003B70FA">
      <w:pPr>
        <w:rPr>
          <w:b/>
          <w:bCs/>
        </w:rPr>
      </w:pPr>
      <w:r>
        <w:rPr>
          <w:b/>
          <w:bCs/>
        </w:rPr>
        <w:t>Ühistuga</w:t>
      </w:r>
      <w:r w:rsidR="00007A3B">
        <w:rPr>
          <w:b/>
          <w:bCs/>
        </w:rPr>
        <w:t xml:space="preserve"> muudatuste</w:t>
      </w:r>
      <w:r>
        <w:rPr>
          <w:b/>
          <w:bCs/>
        </w:rPr>
        <w:t xml:space="preserve"> </w:t>
      </w:r>
      <w:r w:rsidR="00007A3B">
        <w:rPr>
          <w:b/>
          <w:bCs/>
        </w:rPr>
        <w:t xml:space="preserve">tehnilise lahenduse </w:t>
      </w:r>
      <w:r>
        <w:rPr>
          <w:b/>
          <w:bCs/>
        </w:rPr>
        <w:t>kooskõlastuse sisulised ja vormilised nõuded:</w:t>
      </w:r>
    </w:p>
    <w:p w14:paraId="540D4A18" w14:textId="2770052C" w:rsidR="003B70FA" w:rsidRDefault="003B70FA" w:rsidP="003B70FA">
      <w:pPr>
        <w:pStyle w:val="ListParagraph"/>
        <w:numPr>
          <w:ilvl w:val="0"/>
          <w:numId w:val="1"/>
        </w:numPr>
      </w:pPr>
      <w:r>
        <w:t>Ühistuga kooskõlastamise eelduseks on muudatuse kirjeldamine taasesitatavas vormis (projektina Tööprojekti staadiumis, mille nõuded on esitatud seadusandluses</w:t>
      </w:r>
      <w:r w:rsidR="00272F15">
        <w:t xml:space="preserve"> ning EVS 932 kehtivas versioonis</w:t>
      </w:r>
      <w:r>
        <w:t>).</w:t>
      </w:r>
      <w:r w:rsidR="009220D3">
        <w:t xml:space="preserve"> Projektis peavad olema kajastatud kasutatavad materjalid. Nende muutmine tuleb enne Tööde teostamist kooskõlastada.</w:t>
      </w:r>
    </w:p>
    <w:p w14:paraId="3443A867" w14:textId="67F02B58" w:rsidR="00272F15" w:rsidRDefault="00272F15" w:rsidP="003B70FA">
      <w:pPr>
        <w:pStyle w:val="ListParagraph"/>
        <w:numPr>
          <w:ilvl w:val="0"/>
          <w:numId w:val="1"/>
        </w:numPr>
      </w:pPr>
      <w:r>
        <w:t>Kasutatud</w:t>
      </w:r>
      <w:r w:rsidR="00DF2391">
        <w:t xml:space="preserve"> projekteeritud</w:t>
      </w:r>
      <w:r>
        <w:t xml:space="preserve"> lahendused peavad vastama projekteerimise ajal kehtivatele normdokumentidele, ning EV kehtivatele standarditele. Ehitustööde kvaliteedi nõuded peavad vastama kehitav RYL II klassi nõuetele.</w:t>
      </w:r>
    </w:p>
    <w:p w14:paraId="55C5AB24" w14:textId="356CDF09" w:rsidR="00DF2391" w:rsidRDefault="00DF2391" w:rsidP="003B70FA">
      <w:pPr>
        <w:pStyle w:val="ListParagraph"/>
        <w:numPr>
          <w:ilvl w:val="0"/>
          <w:numId w:val="1"/>
        </w:numPr>
      </w:pPr>
      <w:r>
        <w:t>Projekt peab olema tervik, s.h. arvestama kogu hoone olukordkorda. (konstruktiivsetel muudatusetel peab kajastama vähemalt kogu püstiku olemasolev olukord)</w:t>
      </w:r>
      <w:r w:rsidR="004400C4">
        <w:t>.</w:t>
      </w:r>
    </w:p>
    <w:p w14:paraId="2A78634A" w14:textId="6A2E37B7" w:rsidR="003B70FA" w:rsidRDefault="003B70FA" w:rsidP="003B70FA">
      <w:pPr>
        <w:pStyle w:val="ListParagraph"/>
        <w:numPr>
          <w:ilvl w:val="0"/>
          <w:numId w:val="1"/>
        </w:numPr>
      </w:pPr>
      <w:r>
        <w:t>Projekteerija(d) peab omama vastavat pädevust</w:t>
      </w:r>
      <w:r w:rsidR="00007A3B">
        <w:t xml:space="preserve"> (omama kehtivat kutsetunnistust vastaval tegevusalal) </w:t>
      </w:r>
      <w:r>
        <w:t>. Kui projektid on koostatud erinevate osadena tuleb kõik projekti osad esitada kooskõlastamiseks korraga. Projektid peavad omavahel olema ilma vastuoludeta.</w:t>
      </w:r>
    </w:p>
    <w:p w14:paraId="401D9A35" w14:textId="0C56257D" w:rsidR="003B70FA" w:rsidRDefault="003B70FA" w:rsidP="003B70FA">
      <w:pPr>
        <w:pStyle w:val="ListParagraph"/>
        <w:numPr>
          <w:ilvl w:val="0"/>
          <w:numId w:val="1"/>
        </w:numPr>
      </w:pPr>
      <w:bookmarkStart w:id="0" w:name="_Hlk158640744"/>
      <w:r>
        <w:t xml:space="preserve">Projektdokumentatsioon esitatakse </w:t>
      </w:r>
      <w:r w:rsidR="007344C5">
        <w:t xml:space="preserve">kooskõlastamiseks </w:t>
      </w:r>
      <w:r>
        <w:t xml:space="preserve">digitaalselt </w:t>
      </w:r>
      <w:r w:rsidR="005F470A">
        <w:t xml:space="preserve">töödeldavas formaadis </w:t>
      </w:r>
      <w:r w:rsidR="007344C5">
        <w:t xml:space="preserve">nii </w:t>
      </w:r>
      <w:r w:rsidR="005F470A">
        <w:t>(dwg/Word/Excel)</w:t>
      </w:r>
      <w:r w:rsidR="007344C5">
        <w:t>,</w:t>
      </w:r>
      <w:r w:rsidR="005F470A">
        <w:t xml:space="preserve"> kui ka </w:t>
      </w:r>
      <w:r>
        <w:t xml:space="preserve">pdf </w:t>
      </w:r>
      <w:r w:rsidR="005F470A">
        <w:t>formaadis.</w:t>
      </w:r>
    </w:p>
    <w:p w14:paraId="1375B880" w14:textId="0D49981C" w:rsidR="003B70FA" w:rsidRDefault="003B70FA" w:rsidP="003B70FA">
      <w:pPr>
        <w:pStyle w:val="ListParagraph"/>
        <w:numPr>
          <w:ilvl w:val="0"/>
          <w:numId w:val="1"/>
        </w:numPr>
      </w:pPr>
      <w:r>
        <w:t>Projektid on allkirjastatud nii projekteerija</w:t>
      </w:r>
      <w:r w:rsidR="00DF2391">
        <w:t>,</w:t>
      </w:r>
      <w:r>
        <w:t xml:space="preserve"> kui korteriomaniku poolt.</w:t>
      </w:r>
    </w:p>
    <w:bookmarkEnd w:id="0"/>
    <w:p w14:paraId="7D2488DE" w14:textId="3AA7B6AD" w:rsidR="00007A3B" w:rsidRDefault="00007A3B" w:rsidP="00007A3B">
      <w:pPr>
        <w:rPr>
          <w:b/>
          <w:bCs/>
        </w:rPr>
      </w:pPr>
      <w:r>
        <w:rPr>
          <w:b/>
          <w:bCs/>
        </w:rPr>
        <w:t>Ehitustööde teostajale esitatavad nõuded ning selle kooskõlastamine ühistuga:</w:t>
      </w:r>
    </w:p>
    <w:p w14:paraId="61A1B1A3" w14:textId="4919536C" w:rsidR="00007A3B" w:rsidRDefault="00007A3B" w:rsidP="00007A3B">
      <w:pPr>
        <w:pStyle w:val="ListParagraph"/>
        <w:numPr>
          <w:ilvl w:val="0"/>
          <w:numId w:val="3"/>
        </w:numPr>
      </w:pPr>
      <w:r>
        <w:lastRenderedPageBreak/>
        <w:t>Ehitus-remontööde tegija nendele töödele, mis omavad kokkupuudet ühistu hallatavate (vastutuses) olevate ehitise osadega tuleb ühistuga kooskõlastada.</w:t>
      </w:r>
    </w:p>
    <w:p w14:paraId="48DE91C8" w14:textId="0DC0B859" w:rsidR="00007A3B" w:rsidRDefault="00007A3B" w:rsidP="00007A3B">
      <w:pPr>
        <w:pStyle w:val="ListParagraph"/>
        <w:numPr>
          <w:ilvl w:val="0"/>
          <w:numId w:val="3"/>
        </w:numPr>
      </w:pPr>
      <w:r>
        <w:t>Töö tegijal peab olema vastav pädevus (registreering Majandustegevuse registris vastav</w:t>
      </w:r>
      <w:r w:rsidR="009220D3">
        <w:t>as valdkonnas ning kehtiv kutsetunnistus)</w:t>
      </w:r>
      <w:r w:rsidR="004400C4">
        <w:t>.</w:t>
      </w:r>
    </w:p>
    <w:p w14:paraId="7662E75C" w14:textId="23E2B381" w:rsidR="009220D3" w:rsidRDefault="009220D3" w:rsidP="009220D3">
      <w:pPr>
        <w:rPr>
          <w:b/>
          <w:bCs/>
        </w:rPr>
      </w:pPr>
      <w:r>
        <w:rPr>
          <w:b/>
          <w:bCs/>
        </w:rPr>
        <w:t>Ehitustööde dokumenteerimine ning dokumentide üleandmine ühistule:</w:t>
      </w:r>
    </w:p>
    <w:p w14:paraId="51DB2E34" w14:textId="536611AB" w:rsidR="009220D3" w:rsidRDefault="009220D3" w:rsidP="009220D3">
      <w:pPr>
        <w:pStyle w:val="ListParagraph"/>
        <w:numPr>
          <w:ilvl w:val="0"/>
          <w:numId w:val="4"/>
        </w:numPr>
      </w:pPr>
      <w:r>
        <w:t>Ehitustööde läbiviimine tuleb dokumenteerida ( komplekteerida tuleb vähemalt ehituspäevik, kaetud tööde aktid, fotod kaetud töödest, kasutatud materjalide/seadmete paigaldus-/kasutusjuhendid, vastavust tõendavad dokumendid, seadmete passid</w:t>
      </w:r>
      <w:r w:rsidR="004400C4">
        <w:t>, elektri paigaldise vastavust tõendav dokumentatsioon</w:t>
      </w:r>
      <w:r>
        <w:t>). Kui tööde teostamine erineb Tööprojektist</w:t>
      </w:r>
      <w:r w:rsidR="004400C4">
        <w:t xml:space="preserve"> või projektis ei ole kajastatud kasutatud tehnilist lahendust</w:t>
      </w:r>
      <w:r>
        <w:t xml:space="preserve"> tuleb esitada ka teostusjoonised.</w:t>
      </w:r>
    </w:p>
    <w:p w14:paraId="3AA402E1" w14:textId="41E0F5FE" w:rsidR="003F6FD0" w:rsidRDefault="003F6FD0" w:rsidP="003F6FD0">
      <w:pPr>
        <w:pStyle w:val="ListParagraph"/>
        <w:numPr>
          <w:ilvl w:val="0"/>
          <w:numId w:val="1"/>
        </w:numPr>
      </w:pPr>
      <w:r>
        <w:t>Teostusdokumentatsioon esitatakse digitaalselt nii töödeldavas formaadis (dwg/Word/Excel) kui ka pdf formaadis.</w:t>
      </w:r>
    </w:p>
    <w:p w14:paraId="410F3E8A" w14:textId="4FB98201" w:rsidR="003F6FD0" w:rsidRDefault="003F6FD0" w:rsidP="003F6FD0">
      <w:pPr>
        <w:pStyle w:val="ListParagraph"/>
        <w:numPr>
          <w:ilvl w:val="0"/>
          <w:numId w:val="1"/>
        </w:numPr>
      </w:pPr>
      <w:r>
        <w:t>Dokumendid on allkirjastatud nii ehitaja pädeva isiku, kui korteriomaniku poolt. Kaetud tööde aktid allkirjastatakse lisaks eelnevatele ka omanikujärelevalve (selle nimetab Tööde läbiviimiseks KÜ juhatus) poolt.</w:t>
      </w:r>
    </w:p>
    <w:p w14:paraId="6BF1ECB1" w14:textId="077ACD27" w:rsidR="004F4283" w:rsidRDefault="004F4283" w:rsidP="003F6FD0">
      <w:pPr>
        <w:pStyle w:val="ListParagraph"/>
        <w:numPr>
          <w:ilvl w:val="0"/>
          <w:numId w:val="1"/>
        </w:numPr>
      </w:pPr>
      <w:r>
        <w:t>Ilma omanikujärelevalve allkirjata Töö ei kuulu kooskõlastamisele ning akteerimisele. Ühistu ei kooskõlasta ühtegi varjatud/kaetud Tööd ilma omanikujärelevalve kooskõlastuseta.</w:t>
      </w:r>
    </w:p>
    <w:p w14:paraId="52576F49" w14:textId="12755EB7" w:rsidR="002F0F3F" w:rsidRDefault="002F0F3F" w:rsidP="003F6FD0">
      <w:pPr>
        <w:pStyle w:val="ListParagraph"/>
        <w:numPr>
          <w:ilvl w:val="0"/>
          <w:numId w:val="1"/>
        </w:numPr>
      </w:pPr>
      <w:r>
        <w:t xml:space="preserve">Kõik muudatused projektis ja kasutatavad materjalid tuleb KÜ omanikujärelevalve esindajaga </w:t>
      </w:r>
      <w:r w:rsidR="009C061D">
        <w:t xml:space="preserve">ENNE TÖÖDE TEOSTAMIST taasesitamist võimaldavas vormis kooskõlastada. </w:t>
      </w:r>
    </w:p>
    <w:p w14:paraId="595AB3F4" w14:textId="609FB226" w:rsidR="003F6FD0" w:rsidRDefault="003F6FD0" w:rsidP="003F6FD0">
      <w:pPr>
        <w:rPr>
          <w:b/>
          <w:bCs/>
        </w:rPr>
      </w:pPr>
      <w:r>
        <w:rPr>
          <w:b/>
          <w:bCs/>
        </w:rPr>
        <w:t>Korteriühistu poolsed nõuded ja piirangud tehnilistele lahendustele.</w:t>
      </w:r>
    </w:p>
    <w:p w14:paraId="59217243" w14:textId="77777777" w:rsidR="003F6FD0" w:rsidRDefault="003F6FD0" w:rsidP="003F6FD0">
      <w:r>
        <w:rPr>
          <w:b/>
          <w:bCs/>
        </w:rPr>
        <w:t>Üldnõuded</w:t>
      </w:r>
      <w:r w:rsidRPr="003F6FD0">
        <w:t xml:space="preserve"> </w:t>
      </w:r>
    </w:p>
    <w:p w14:paraId="1832F426" w14:textId="77777777" w:rsidR="003F6FD0" w:rsidRPr="003F6FD0" w:rsidRDefault="003F6FD0" w:rsidP="003F6FD0">
      <w:pPr>
        <w:pStyle w:val="ListParagraph"/>
        <w:numPr>
          <w:ilvl w:val="0"/>
          <w:numId w:val="6"/>
        </w:numPr>
        <w:rPr>
          <w:b/>
          <w:bCs/>
        </w:rPr>
      </w:pPr>
      <w:r>
        <w:t>Korteriühistu on ühisvara omanik ja vastutab selle eest.</w:t>
      </w:r>
      <w:r w:rsidRPr="003F6FD0">
        <w:t xml:space="preserve"> </w:t>
      </w:r>
    </w:p>
    <w:p w14:paraId="075CDC0F" w14:textId="1B9A9CB5" w:rsidR="003F6FD0" w:rsidRPr="003F6FD0" w:rsidRDefault="003F6FD0" w:rsidP="003F6FD0">
      <w:pPr>
        <w:pStyle w:val="ListParagraph"/>
        <w:numPr>
          <w:ilvl w:val="0"/>
          <w:numId w:val="6"/>
        </w:numPr>
        <w:rPr>
          <w:b/>
          <w:bCs/>
        </w:rPr>
      </w:pPr>
      <w:r>
        <w:t>Korteriomanikel ei ole õigust ilma ühistu</w:t>
      </w:r>
      <w:r w:rsidR="007344C5">
        <w:t xml:space="preserve"> kirjaliku</w:t>
      </w:r>
      <w:r>
        <w:t xml:space="preserve"> loata muuta ühisvara tehnilist lahendust.</w:t>
      </w:r>
    </w:p>
    <w:p w14:paraId="575CB025" w14:textId="13F6D89E" w:rsidR="003F6FD0" w:rsidRPr="003F6FD0" w:rsidRDefault="003F6FD0" w:rsidP="003F6FD0">
      <w:pPr>
        <w:pStyle w:val="ListParagraph"/>
        <w:numPr>
          <w:ilvl w:val="0"/>
          <w:numId w:val="6"/>
        </w:numPr>
        <w:rPr>
          <w:b/>
          <w:bCs/>
        </w:rPr>
      </w:pPr>
      <w:r>
        <w:t>Ilma ühistu taasesitamist võimaldava kooskõlastuseta lahendused tuleb taastada tüüpprojekti lahenduse järgi. Kui see ei ole võimalik, siis tuleb teostada ümberprojekteerimine ning ehitamine</w:t>
      </w:r>
      <w:r w:rsidR="007344C5">
        <w:t xml:space="preserve"> vastavalt ühistupoolsetele nõudmistele</w:t>
      </w:r>
      <w:r>
        <w:t xml:space="preserve">. Kõik sellega kaasnevad kulud </w:t>
      </w:r>
      <w:r w:rsidR="00C1464F">
        <w:t>(s.h. ühistu menetluskulud, kulud ekspertidele, nõustajatele, advokaadile, ümberehitustööd jms.)</w:t>
      </w:r>
      <w:r w:rsidR="007344C5">
        <w:t xml:space="preserve"> </w:t>
      </w:r>
      <w:r>
        <w:t>on korteriomaniku kanda.</w:t>
      </w:r>
    </w:p>
    <w:p w14:paraId="5F2FC3FD" w14:textId="7BE69F8E" w:rsidR="00CE4C19" w:rsidRPr="003F6FD0" w:rsidRDefault="003F6FD0" w:rsidP="00CE4C19">
      <w:pPr>
        <w:rPr>
          <w:b/>
          <w:bCs/>
        </w:rPr>
      </w:pPr>
      <w:r w:rsidRPr="003F6FD0">
        <w:rPr>
          <w:b/>
          <w:bCs/>
        </w:rPr>
        <w:t>Torustikud</w:t>
      </w:r>
      <w:r w:rsidR="007344C5">
        <w:rPr>
          <w:b/>
          <w:bCs/>
        </w:rPr>
        <w:t xml:space="preserve"> (vesi ja kanalisatsioon)</w:t>
      </w:r>
    </w:p>
    <w:p w14:paraId="35687818" w14:textId="77777777" w:rsidR="007344C5" w:rsidRDefault="00CE4C19" w:rsidP="003F6FD0">
      <w:pPr>
        <w:pStyle w:val="ListParagraph"/>
        <w:numPr>
          <w:ilvl w:val="0"/>
          <w:numId w:val="5"/>
        </w:numPr>
      </w:pPr>
      <w:r>
        <w:t>Ühistule kuuluva</w:t>
      </w:r>
      <w:r w:rsidR="003F6FD0">
        <w:t>te</w:t>
      </w:r>
      <w:r>
        <w:t xml:space="preserve"> torude ulatusalale ei ole </w:t>
      </w:r>
      <w:r w:rsidR="007344C5">
        <w:t xml:space="preserve">korteriomanikul </w:t>
      </w:r>
      <w:r>
        <w:t>õigust ega pädevust ilma ühistu loata/projektita paigaldada/tellida mingit</w:t>
      </w:r>
      <w:r w:rsidR="007344C5">
        <w:t xml:space="preserve"> tehnilist muudatust.</w:t>
      </w:r>
    </w:p>
    <w:p w14:paraId="29ADDE47" w14:textId="69A84FE3" w:rsidR="007344C5" w:rsidRDefault="007344C5" w:rsidP="003F6FD0">
      <w:pPr>
        <w:pStyle w:val="ListParagraph"/>
        <w:numPr>
          <w:ilvl w:val="0"/>
          <w:numId w:val="5"/>
        </w:numPr>
      </w:pPr>
      <w:r>
        <w:t xml:space="preserve">Ühistu vastutuspiir </w:t>
      </w:r>
      <w:r w:rsidR="004F4283">
        <w:t xml:space="preserve">veetorudel </w:t>
      </w:r>
      <w:r>
        <w:t>on veemõõtjad (kaasa arvatud), ning kanalisatsioonitoru püstiku hargnemiskolmik (kaasa arvatud)</w:t>
      </w:r>
      <w:r w:rsidR="004F4283">
        <w:t>.</w:t>
      </w:r>
    </w:p>
    <w:p w14:paraId="1B830CDE" w14:textId="38955E3D" w:rsidR="004F4283" w:rsidRDefault="004F4283" w:rsidP="003F6FD0">
      <w:pPr>
        <w:pStyle w:val="ListParagraph"/>
        <w:numPr>
          <w:ilvl w:val="0"/>
          <w:numId w:val="5"/>
        </w:numPr>
      </w:pPr>
      <w:r>
        <w:t>Sooja vee tsirkulatsioon on ühistu vastutuses täies ulatuses.</w:t>
      </w:r>
    </w:p>
    <w:p w14:paraId="467EAB88" w14:textId="59840145" w:rsidR="00CE4C19" w:rsidRDefault="007344C5" w:rsidP="003F6FD0">
      <w:pPr>
        <w:pStyle w:val="ListParagraph"/>
        <w:numPr>
          <w:ilvl w:val="0"/>
          <w:numId w:val="5"/>
        </w:numPr>
      </w:pPr>
      <w:r>
        <w:t>Ringlustorustikule ei tohi paigaldada täiendavaid sulgarmatuure, suurema takistusega küttekehasid (käterätikuivati, lisa küttekeha jms.) kui tüüpprojekt ette näeb.</w:t>
      </w:r>
    </w:p>
    <w:p w14:paraId="643F9F5C" w14:textId="3842DFE3" w:rsidR="007344C5" w:rsidRDefault="007344C5" w:rsidP="003F6FD0">
      <w:pPr>
        <w:pStyle w:val="ListParagraph"/>
        <w:numPr>
          <w:ilvl w:val="0"/>
          <w:numId w:val="5"/>
        </w:numPr>
      </w:pPr>
      <w:r>
        <w:t>Korterisisese torustiku pinnapealne lahendus on ühistu poolt aktsepteeritav, konstruktsioonide sisene paigaldus tuleb eelnevalt kooskõlastada.</w:t>
      </w:r>
    </w:p>
    <w:p w14:paraId="59CA5AF1" w14:textId="1E882779" w:rsidR="007344C5" w:rsidRDefault="007344C5" w:rsidP="003F6FD0">
      <w:pPr>
        <w:pStyle w:val="ListParagraph"/>
        <w:numPr>
          <w:ilvl w:val="0"/>
          <w:numId w:val="5"/>
        </w:numPr>
      </w:pPr>
      <w:r>
        <w:t>Kanalisatsioonitorustiku paigaldamine san sõlme põranda alla paigaldami</w:t>
      </w:r>
      <w:r w:rsidR="004F4283">
        <w:t>sel ei tohi torustikku paigaldada osaliselt betooni ja osaliselt soojustuskihi sisse.</w:t>
      </w:r>
    </w:p>
    <w:p w14:paraId="23ED6277" w14:textId="5DF0A746" w:rsidR="004F4283" w:rsidRDefault="004F4283" w:rsidP="003F6FD0">
      <w:pPr>
        <w:pStyle w:val="ListParagraph"/>
        <w:numPr>
          <w:ilvl w:val="0"/>
          <w:numId w:val="5"/>
        </w:numPr>
      </w:pPr>
      <w:r>
        <w:lastRenderedPageBreak/>
        <w:t>Torustik peab olema nõuetekohaselt (tootja paigaldusjuhend) kinnitatud. Ilma paigaldusjuhendita toodete paigaldamist ühistu ei aktsepteeri.</w:t>
      </w:r>
    </w:p>
    <w:p w14:paraId="5911DFF1" w14:textId="29D7416B" w:rsidR="000F7168" w:rsidRDefault="000F7168" w:rsidP="000F7168">
      <w:pPr>
        <w:rPr>
          <w:b/>
          <w:bCs/>
        </w:rPr>
      </w:pPr>
      <w:r w:rsidRPr="000F7168">
        <w:rPr>
          <w:b/>
          <w:bCs/>
        </w:rPr>
        <w:t>Gaasipaigaldis</w:t>
      </w:r>
    </w:p>
    <w:p w14:paraId="0181F052" w14:textId="28A947C7" w:rsidR="000F7168" w:rsidRDefault="000F7168" w:rsidP="000F7168">
      <w:pPr>
        <w:pStyle w:val="ListParagraph"/>
        <w:numPr>
          <w:ilvl w:val="0"/>
          <w:numId w:val="7"/>
        </w:numPr>
      </w:pPr>
      <w:r>
        <w:t>Kogu gaasipaigaldis korteris peab olema ligipääsetav kontrollimiseks. Torustikku ei tohi sulgeda variseinaga ja kinni ehitatud mööbliga. Torustiku liitmikute/jätkudeta osa võib olla kapi taga, mida vajadusel saab eemaldada.</w:t>
      </w:r>
    </w:p>
    <w:p w14:paraId="595954A4" w14:textId="668CC257" w:rsidR="000F7168" w:rsidRDefault="000F7168" w:rsidP="000F7168">
      <w:pPr>
        <w:pStyle w:val="ListParagraph"/>
        <w:numPr>
          <w:ilvl w:val="0"/>
          <w:numId w:val="7"/>
        </w:numPr>
      </w:pPr>
      <w:r>
        <w:t>Suletud gaasitorustiku sulgemise akt koopia peab olema esitatud ühistule.</w:t>
      </w:r>
    </w:p>
    <w:p w14:paraId="2E150909" w14:textId="74CF1CCF" w:rsidR="000F7168" w:rsidRDefault="000F7168" w:rsidP="000F7168">
      <w:pPr>
        <w:pStyle w:val="ListParagraph"/>
        <w:numPr>
          <w:ilvl w:val="0"/>
          <w:numId w:val="7"/>
        </w:numPr>
      </w:pPr>
      <w:r>
        <w:t>Gaasitöid võib teha pädev ettevõte, kes on ühistuga kooskõlastatud.</w:t>
      </w:r>
    </w:p>
    <w:p w14:paraId="00DCBF50" w14:textId="2F6A019A" w:rsidR="000F7168" w:rsidRPr="000F7168" w:rsidRDefault="000F7168" w:rsidP="000F7168">
      <w:pPr>
        <w:rPr>
          <w:b/>
          <w:bCs/>
        </w:rPr>
      </w:pPr>
      <w:r w:rsidRPr="000F7168">
        <w:rPr>
          <w:b/>
          <w:bCs/>
        </w:rPr>
        <w:t>Ventilatsioon</w:t>
      </w:r>
    </w:p>
    <w:p w14:paraId="086F11EB" w14:textId="6BA645A5" w:rsidR="000F7168" w:rsidRDefault="000F7168" w:rsidP="000F7168">
      <w:pPr>
        <w:pStyle w:val="ListParagraph"/>
        <w:numPr>
          <w:ilvl w:val="0"/>
          <w:numId w:val="8"/>
        </w:numPr>
      </w:pPr>
      <w:r>
        <w:t>Ruumide ventilatsiooniavasid ei tohi sulgeda. Süsteem peab toimima 24/7.</w:t>
      </w:r>
    </w:p>
    <w:p w14:paraId="50DD9343" w14:textId="5DC8DE61" w:rsidR="000F7168" w:rsidRDefault="000F7168" w:rsidP="000F7168">
      <w:pPr>
        <w:pStyle w:val="ListParagraph"/>
        <w:numPr>
          <w:ilvl w:val="0"/>
          <w:numId w:val="8"/>
        </w:numPr>
      </w:pPr>
      <w:r>
        <w:t>Köögi kubuga ei tohi sulgeda köögi väljavõtu resti. Kui soovitakse köögikubu ühendada väljatõmbeavasse, peab lahendus olema selline, et ruumi ventilatsioon säilib.</w:t>
      </w:r>
    </w:p>
    <w:p w14:paraId="192829B6" w14:textId="40AEF8B9" w:rsidR="000F7168" w:rsidRDefault="000F7168" w:rsidP="000F7168">
      <w:pPr>
        <w:pStyle w:val="ListParagraph"/>
        <w:numPr>
          <w:ilvl w:val="0"/>
          <w:numId w:val="8"/>
        </w:numPr>
      </w:pPr>
      <w:r>
        <w:t>Akende vahetusel peab iga ruumi aknas olema värske õhu klapp.</w:t>
      </w:r>
    </w:p>
    <w:p w14:paraId="148EA7FB" w14:textId="16CA9AC6" w:rsidR="00EE4823" w:rsidRPr="00EE4823" w:rsidRDefault="00EE4823" w:rsidP="00EE4823">
      <w:pPr>
        <w:rPr>
          <w:b/>
          <w:bCs/>
        </w:rPr>
      </w:pPr>
      <w:r w:rsidRPr="00EE4823">
        <w:rPr>
          <w:b/>
          <w:bCs/>
        </w:rPr>
        <w:t>Küte</w:t>
      </w:r>
    </w:p>
    <w:p w14:paraId="21DB9A67" w14:textId="745C1F0F" w:rsidR="00EE4823" w:rsidRDefault="00EE4823" w:rsidP="00EE4823">
      <w:pPr>
        <w:pStyle w:val="ListParagraph"/>
        <w:numPr>
          <w:ilvl w:val="0"/>
          <w:numId w:val="9"/>
        </w:numPr>
      </w:pPr>
      <w:r>
        <w:t>Küttepüstikutele ei tohi paigaldada täiendavat sulg ja reguleerimisseadmeid.</w:t>
      </w:r>
    </w:p>
    <w:p w14:paraId="0762989D" w14:textId="40D738E2" w:rsidR="00EE4823" w:rsidRDefault="00EE4823" w:rsidP="00EE4823">
      <w:pPr>
        <w:pStyle w:val="ListParagraph"/>
        <w:numPr>
          <w:ilvl w:val="0"/>
          <w:numId w:val="9"/>
        </w:numPr>
      </w:pPr>
      <w:r>
        <w:t>Radiaatori vahetusel tuleb säilitada olemasolev küttevõimsus (arvestada iga malmribi kohta 100W). Radiaator ei tohi tekitada ringlusesse elektrokeemilise korrosiooni ohtu.</w:t>
      </w:r>
    </w:p>
    <w:p w14:paraId="1BB24D64" w14:textId="6F9A9A8E" w:rsidR="00064CA3" w:rsidRDefault="00064CA3" w:rsidP="00EE4823">
      <w:pPr>
        <w:pStyle w:val="ListParagraph"/>
        <w:numPr>
          <w:ilvl w:val="0"/>
          <w:numId w:val="9"/>
        </w:numPr>
      </w:pPr>
      <w:r>
        <w:t>Korteriomaniku vahetatud radiaatori vahetusest tulenev on korteriomaniku vastutus. Selle ekspluatatsiooni eest tulenev vastutus on korteriomanikul.</w:t>
      </w:r>
    </w:p>
    <w:p w14:paraId="354F6260" w14:textId="75E7F484" w:rsidR="00064CA3" w:rsidRPr="00064CA3" w:rsidRDefault="00064CA3" w:rsidP="00064CA3">
      <w:pPr>
        <w:rPr>
          <w:b/>
          <w:bCs/>
        </w:rPr>
      </w:pPr>
      <w:r w:rsidRPr="00064CA3">
        <w:rPr>
          <w:b/>
          <w:bCs/>
        </w:rPr>
        <w:t>Tuleohutus</w:t>
      </w:r>
    </w:p>
    <w:p w14:paraId="172A1702" w14:textId="53972755" w:rsidR="00064CA3" w:rsidRDefault="00064CA3" w:rsidP="00064CA3">
      <w:pPr>
        <w:pStyle w:val="ListParagraph"/>
        <w:numPr>
          <w:ilvl w:val="0"/>
          <w:numId w:val="10"/>
        </w:numPr>
      </w:pPr>
      <w:r>
        <w:t>Korter peab moodustama tuletõkkesektsiooni teiste korterite ja üldkasutatavate ruumide suhtes. Tuletõkkesektsiooni piir peab vastama REI60 nõuetele.</w:t>
      </w:r>
    </w:p>
    <w:p w14:paraId="7C66096D" w14:textId="3EAF7D75" w:rsidR="00064CA3" w:rsidRDefault="00064CA3" w:rsidP="00064CA3">
      <w:pPr>
        <w:pStyle w:val="ListParagraph"/>
        <w:numPr>
          <w:ilvl w:val="0"/>
          <w:numId w:val="10"/>
        </w:numPr>
      </w:pPr>
      <w:r>
        <w:t>Korteri välisuks peab avanema korteri poole. Selle nõuded on EI30</w:t>
      </w:r>
      <w:r>
        <w:rPr>
          <w:vertAlign w:val="subscript"/>
        </w:rPr>
        <w:t>s200</w:t>
      </w:r>
      <w:r>
        <w:t>.</w:t>
      </w:r>
    </w:p>
    <w:p w14:paraId="00ADCD0F" w14:textId="06A5E681" w:rsidR="00064CA3" w:rsidRDefault="00064CA3" w:rsidP="00064CA3">
      <w:pPr>
        <w:pStyle w:val="ListParagraph"/>
        <w:numPr>
          <w:ilvl w:val="0"/>
          <w:numId w:val="10"/>
        </w:numPr>
      </w:pPr>
      <w:r>
        <w:t>San</w:t>
      </w:r>
      <w:r w:rsidR="00B60C2A">
        <w:t>. sõlme renoveerimisel tuleb tagada püstikute läbiviikude tuletõke nõudega EI30.</w:t>
      </w:r>
    </w:p>
    <w:p w14:paraId="065DBDDD" w14:textId="706815B1" w:rsidR="00B60C2A" w:rsidRDefault="00B60C2A" w:rsidP="00064CA3">
      <w:pPr>
        <w:pStyle w:val="ListParagraph"/>
        <w:numPr>
          <w:ilvl w:val="0"/>
          <w:numId w:val="10"/>
        </w:numPr>
      </w:pPr>
      <w:r>
        <w:t>Püstikute šahtil peab olema vaatlusluuk minimaalselt 300x300 valgusavaga.</w:t>
      </w:r>
    </w:p>
    <w:p w14:paraId="163E03CB" w14:textId="164F5EC7" w:rsidR="00B60C2A" w:rsidRDefault="00B60C2A" w:rsidP="00064CA3">
      <w:pPr>
        <w:pStyle w:val="ListParagraph"/>
        <w:numPr>
          <w:ilvl w:val="0"/>
          <w:numId w:val="10"/>
        </w:numPr>
      </w:pPr>
      <w:r>
        <w:t xml:space="preserve">Korteri rõdude vooderdamine põleva materjaliga (alla </w:t>
      </w:r>
      <w:r>
        <w:rPr>
          <w:vertAlign w:val="subscript"/>
        </w:rPr>
        <w:t xml:space="preserve">b1d0 </w:t>
      </w:r>
      <w:r>
        <w:t>)</w:t>
      </w:r>
      <w:r>
        <w:rPr>
          <w:vertAlign w:val="superscript"/>
        </w:rPr>
        <w:t xml:space="preserve"> </w:t>
      </w:r>
      <w:r>
        <w:t xml:space="preserve">on keelatud. </w:t>
      </w:r>
    </w:p>
    <w:p w14:paraId="0BA94CDC" w14:textId="6C5C3158" w:rsidR="00B60C2A" w:rsidRPr="00B60C2A" w:rsidRDefault="00B60C2A" w:rsidP="00B60C2A">
      <w:pPr>
        <w:rPr>
          <w:b/>
          <w:bCs/>
        </w:rPr>
      </w:pPr>
      <w:r w:rsidRPr="00B60C2A">
        <w:rPr>
          <w:b/>
          <w:bCs/>
        </w:rPr>
        <w:t>Elektripaigaldis</w:t>
      </w:r>
    </w:p>
    <w:p w14:paraId="22B0581B" w14:textId="593ADD29" w:rsidR="00CE4C19" w:rsidRDefault="00B04CDD" w:rsidP="00B60C2A">
      <w:pPr>
        <w:pStyle w:val="ListParagraph"/>
        <w:numPr>
          <w:ilvl w:val="0"/>
          <w:numId w:val="11"/>
        </w:numPr>
      </w:pPr>
      <w:r>
        <w:t>Elektripliitide</w:t>
      </w:r>
      <w:r w:rsidR="00B60C2A">
        <w:t xml:space="preserve"> paigaldamine ei ole ilma ühistu elektrivarustuse</w:t>
      </w:r>
      <w:r>
        <w:t xml:space="preserve"> täiendamiseta lubatud.</w:t>
      </w:r>
    </w:p>
    <w:p w14:paraId="11BAA9E4" w14:textId="61CAA64A" w:rsidR="00B04CDD" w:rsidRDefault="00B04CDD" w:rsidP="00B60C2A">
      <w:pPr>
        <w:pStyle w:val="ListParagraph"/>
        <w:numPr>
          <w:ilvl w:val="0"/>
          <w:numId w:val="11"/>
        </w:numPr>
      </w:pPr>
      <w:r>
        <w:t>Täiendavate statsionaarsete elektriküttekehade paigaldamise ei ole lubatud.</w:t>
      </w:r>
    </w:p>
    <w:p w14:paraId="2BBBF69B" w14:textId="77777777" w:rsidR="00B04CDD" w:rsidRDefault="00B04CDD" w:rsidP="00B60C2A">
      <w:pPr>
        <w:pStyle w:val="ListParagraph"/>
        <w:numPr>
          <w:ilvl w:val="0"/>
          <w:numId w:val="11"/>
        </w:numPr>
      </w:pPr>
      <w:r>
        <w:t>Korteri peakaitsme suurendamine ei ole ilma ühistu elektrivarustuse täiendamiseta lubatud.</w:t>
      </w:r>
    </w:p>
    <w:p w14:paraId="41E55132" w14:textId="30F9F4C3" w:rsidR="00B04CDD" w:rsidRDefault="00B04CDD" w:rsidP="00B60C2A">
      <w:pPr>
        <w:pStyle w:val="ListParagraph"/>
        <w:numPr>
          <w:ilvl w:val="0"/>
          <w:numId w:val="11"/>
        </w:numPr>
      </w:pPr>
      <w:r>
        <w:t xml:space="preserve">Korterisse paigaldatud metallkonstruktsioonid ning seadmed, mis seda nõuavad peavad olema maandatud. </w:t>
      </w:r>
    </w:p>
    <w:p w14:paraId="351F0806" w14:textId="77777777" w:rsidR="00CE4C19" w:rsidRDefault="00CE4C19" w:rsidP="00CE4C19"/>
    <w:p w14:paraId="0283AC5E" w14:textId="2E39B6BA" w:rsidR="00CE4C19" w:rsidRPr="00BF217B" w:rsidRDefault="00CE4C19" w:rsidP="00CE4C19">
      <w:pPr>
        <w:rPr>
          <w:b/>
        </w:rPr>
      </w:pPr>
      <w:r w:rsidRPr="00BF217B">
        <w:rPr>
          <w:b/>
        </w:rPr>
        <w:t>Korteriühistu E</w:t>
      </w:r>
      <w:r w:rsidR="00BF217B">
        <w:rPr>
          <w:b/>
        </w:rPr>
        <w:t>h</w:t>
      </w:r>
      <w:r w:rsidR="00CC4211">
        <w:rPr>
          <w:b/>
        </w:rPr>
        <w:t>itajate tee 72</w:t>
      </w:r>
      <w:bookmarkStart w:id="1" w:name="_GoBack"/>
      <w:bookmarkEnd w:id="1"/>
      <w:r w:rsidRPr="00BF217B">
        <w:rPr>
          <w:b/>
        </w:rPr>
        <w:t xml:space="preserve"> juhatus</w:t>
      </w:r>
    </w:p>
    <w:sectPr w:rsidR="00CE4C19" w:rsidRPr="00BF21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AD169" w14:textId="77777777" w:rsidR="00C00B1C" w:rsidRDefault="00C00B1C" w:rsidP="009220D3">
      <w:pPr>
        <w:spacing w:after="0" w:line="240" w:lineRule="auto"/>
      </w:pPr>
      <w:r>
        <w:separator/>
      </w:r>
    </w:p>
  </w:endnote>
  <w:endnote w:type="continuationSeparator" w:id="0">
    <w:p w14:paraId="2948A6D0" w14:textId="77777777" w:rsidR="00C00B1C" w:rsidRDefault="00C00B1C" w:rsidP="0092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986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5308FC" w14:textId="4C7DBCBF" w:rsidR="009220D3" w:rsidRDefault="009220D3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2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2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33608C" w14:textId="77777777" w:rsidR="009220D3" w:rsidRDefault="009220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B397A" w14:textId="77777777" w:rsidR="00C00B1C" w:rsidRDefault="00C00B1C" w:rsidP="009220D3">
      <w:pPr>
        <w:spacing w:after="0" w:line="240" w:lineRule="auto"/>
      </w:pPr>
      <w:r>
        <w:separator/>
      </w:r>
    </w:p>
  </w:footnote>
  <w:footnote w:type="continuationSeparator" w:id="0">
    <w:p w14:paraId="5A5C425C" w14:textId="77777777" w:rsidR="00C00B1C" w:rsidRDefault="00C00B1C" w:rsidP="00922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28AA"/>
    <w:multiLevelType w:val="hybridMultilevel"/>
    <w:tmpl w:val="5538AE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A45C3"/>
    <w:multiLevelType w:val="hybridMultilevel"/>
    <w:tmpl w:val="F6F49D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13ED9"/>
    <w:multiLevelType w:val="hybridMultilevel"/>
    <w:tmpl w:val="6BF069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7675A"/>
    <w:multiLevelType w:val="hybridMultilevel"/>
    <w:tmpl w:val="60F2C1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23E91"/>
    <w:multiLevelType w:val="hybridMultilevel"/>
    <w:tmpl w:val="F5B248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67D47"/>
    <w:multiLevelType w:val="hybridMultilevel"/>
    <w:tmpl w:val="ACC0F0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352F6"/>
    <w:multiLevelType w:val="hybridMultilevel"/>
    <w:tmpl w:val="C3844F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67011"/>
    <w:multiLevelType w:val="hybridMultilevel"/>
    <w:tmpl w:val="0F92D5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F0612"/>
    <w:multiLevelType w:val="hybridMultilevel"/>
    <w:tmpl w:val="20DAD3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75EFE"/>
    <w:multiLevelType w:val="hybridMultilevel"/>
    <w:tmpl w:val="18F83B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17F03"/>
    <w:multiLevelType w:val="hybridMultilevel"/>
    <w:tmpl w:val="F3220A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32"/>
    <w:rsid w:val="00007A3B"/>
    <w:rsid w:val="00022D5F"/>
    <w:rsid w:val="00064CA3"/>
    <w:rsid w:val="000F7168"/>
    <w:rsid w:val="00122B2F"/>
    <w:rsid w:val="00272F15"/>
    <w:rsid w:val="002A016A"/>
    <w:rsid w:val="002F0F3F"/>
    <w:rsid w:val="003B70FA"/>
    <w:rsid w:val="003F6FD0"/>
    <w:rsid w:val="00404F9F"/>
    <w:rsid w:val="00407BC8"/>
    <w:rsid w:val="004400C4"/>
    <w:rsid w:val="004F4283"/>
    <w:rsid w:val="00544250"/>
    <w:rsid w:val="005F470A"/>
    <w:rsid w:val="00603474"/>
    <w:rsid w:val="007344C5"/>
    <w:rsid w:val="007B7532"/>
    <w:rsid w:val="009220D3"/>
    <w:rsid w:val="00992225"/>
    <w:rsid w:val="009C061D"/>
    <w:rsid w:val="00A20505"/>
    <w:rsid w:val="00A33811"/>
    <w:rsid w:val="00A62532"/>
    <w:rsid w:val="00B04CDD"/>
    <w:rsid w:val="00B60C2A"/>
    <w:rsid w:val="00B9204B"/>
    <w:rsid w:val="00BF217B"/>
    <w:rsid w:val="00C00B1C"/>
    <w:rsid w:val="00C1464F"/>
    <w:rsid w:val="00CC4211"/>
    <w:rsid w:val="00CE4C19"/>
    <w:rsid w:val="00D42749"/>
    <w:rsid w:val="00D43129"/>
    <w:rsid w:val="00D54F02"/>
    <w:rsid w:val="00DF2391"/>
    <w:rsid w:val="00E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A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2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0D3"/>
  </w:style>
  <w:style w:type="paragraph" w:styleId="Footer">
    <w:name w:val="footer"/>
    <w:basedOn w:val="Normal"/>
    <w:link w:val="FooterChar"/>
    <w:uiPriority w:val="99"/>
    <w:unhideWhenUsed/>
    <w:rsid w:val="009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2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0D3"/>
  </w:style>
  <w:style w:type="paragraph" w:styleId="Footer">
    <w:name w:val="footer"/>
    <w:basedOn w:val="Normal"/>
    <w:link w:val="FooterChar"/>
    <w:uiPriority w:val="99"/>
    <w:unhideWhenUsed/>
    <w:rsid w:val="009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1108</Words>
  <Characters>6429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</dc:creator>
  <cp:lastModifiedBy>Valeri</cp:lastModifiedBy>
  <cp:revision>3</cp:revision>
  <dcterms:created xsi:type="dcterms:W3CDTF">2024-03-10T14:14:00Z</dcterms:created>
  <dcterms:modified xsi:type="dcterms:W3CDTF">2024-03-10T14:16:00Z</dcterms:modified>
</cp:coreProperties>
</file>